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2C1BD" w14:textId="1CFBE459" w:rsidR="00C61148" w:rsidRDefault="00246464" w:rsidP="00246464">
      <w:pPr>
        <w:jc w:val="right"/>
      </w:pPr>
      <w:r>
        <w:t>Aprobado en equipo el 19 de septiembre de 2024</w:t>
      </w:r>
    </w:p>
    <w:p w14:paraId="32667B35" w14:textId="6F9C801A" w:rsidR="00582AD1" w:rsidRPr="00191B7C" w:rsidRDefault="0023310C" w:rsidP="00582AD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ESTRATEGIA DE COMUNICACIÓN Y TRABAJO CON LA COMUNIDAD</w:t>
      </w:r>
      <w:r w:rsidR="00582AD1" w:rsidRPr="00191B7C">
        <w:rPr>
          <w:b/>
          <w:bCs/>
          <w:sz w:val="36"/>
          <w:szCs w:val="36"/>
        </w:rPr>
        <w:t>.</w:t>
      </w:r>
    </w:p>
    <w:p w14:paraId="0306DB2A" w14:textId="39E90D21" w:rsidR="00582AD1" w:rsidRDefault="00582AD1" w:rsidP="00191B7C">
      <w:pPr>
        <w:pStyle w:val="Ttulo1"/>
        <w:rPr>
          <w:b/>
          <w:bCs/>
        </w:rPr>
      </w:pPr>
      <w:r w:rsidRPr="00191B7C">
        <w:rPr>
          <w:b/>
          <w:bCs/>
        </w:rPr>
        <w:t xml:space="preserve">II PLAN DE CONVIVENCIA </w:t>
      </w:r>
      <w:r w:rsidR="00653B91">
        <w:rPr>
          <w:b/>
          <w:bCs/>
        </w:rPr>
        <w:t>EN LA DIVERSIDAD CULTURAL</w:t>
      </w:r>
      <w:r w:rsidRPr="00191B7C">
        <w:rPr>
          <w:b/>
          <w:bCs/>
        </w:rPr>
        <w:t>.</w:t>
      </w:r>
    </w:p>
    <w:p w14:paraId="30509440" w14:textId="77777777" w:rsidR="00191B7C" w:rsidRPr="00191B7C" w:rsidRDefault="00191B7C" w:rsidP="00191B7C"/>
    <w:p w14:paraId="47EAB0AE" w14:textId="216BAD4B" w:rsidR="00582AD1" w:rsidRDefault="00582AD1" w:rsidP="003F09DC">
      <w:pPr>
        <w:jc w:val="both"/>
      </w:pPr>
      <w:r>
        <w:t xml:space="preserve">Este documento responde a la necesidad, según la formación </w:t>
      </w:r>
      <w:r w:rsidR="00C079A9">
        <w:t>realizada</w:t>
      </w:r>
      <w:r>
        <w:t xml:space="preserve"> por el equipo </w:t>
      </w:r>
      <w:r w:rsidR="00C079A9">
        <w:t>comunitario de</w:t>
      </w:r>
      <w:r>
        <w:t xml:space="preserve"> establecer en </w:t>
      </w:r>
      <w:r w:rsidR="00C57302">
        <w:t>un</w:t>
      </w:r>
      <w:r>
        <w:t xml:space="preserve"> documento cuestiones básicas </w:t>
      </w:r>
      <w:r w:rsidR="0023310C">
        <w:t>de comunicación externa y de trabajo con la comunidad.</w:t>
      </w:r>
    </w:p>
    <w:p w14:paraId="37B6741D" w14:textId="0C0E1FB9" w:rsidR="00E31832" w:rsidRDefault="00E31832" w:rsidP="00E31832">
      <w:pPr>
        <w:jc w:val="both"/>
        <w:rPr>
          <w:rStyle w:val="nfasis"/>
          <w:rFonts w:ascii="Manrope" w:hAnsi="Manrope"/>
          <w:color w:val="000000"/>
          <w:spacing w:val="-2"/>
          <w:sz w:val="30"/>
          <w:szCs w:val="30"/>
          <w:shd w:val="clear" w:color="auto" w:fill="FFFFFF"/>
        </w:rPr>
      </w:pPr>
      <w:r>
        <w:rPr>
          <w:rStyle w:val="nfasis"/>
          <w:rFonts w:ascii="Manrope" w:hAnsi="Manrope"/>
          <w:color w:val="000000"/>
          <w:spacing w:val="-2"/>
          <w:sz w:val="30"/>
          <w:szCs w:val="30"/>
          <w:shd w:val="clear" w:color="auto" w:fill="FFFFFF"/>
        </w:rPr>
        <w:t>La propuesta que se presenta es una nueva forma de asumir el encuentro entre una institución</w:t>
      </w:r>
      <w:r w:rsidR="003F09DC">
        <w:rPr>
          <w:rStyle w:val="nfasis"/>
          <w:rFonts w:ascii="Manrope" w:hAnsi="Manrope"/>
          <w:color w:val="000000"/>
          <w:spacing w:val="-2"/>
          <w:sz w:val="30"/>
          <w:szCs w:val="30"/>
          <w:shd w:val="clear" w:color="auto" w:fill="FFFFFF"/>
        </w:rPr>
        <w:t>/es</w:t>
      </w:r>
      <w:r>
        <w:rPr>
          <w:rStyle w:val="nfasis"/>
          <w:rFonts w:ascii="Manrope" w:hAnsi="Manrope"/>
          <w:color w:val="000000"/>
          <w:spacing w:val="-2"/>
          <w:sz w:val="30"/>
          <w:szCs w:val="30"/>
          <w:shd w:val="clear" w:color="auto" w:fill="FFFFFF"/>
        </w:rPr>
        <w:t xml:space="preserve"> que está</w:t>
      </w:r>
      <w:r w:rsidR="003F09DC">
        <w:rPr>
          <w:rStyle w:val="nfasis"/>
          <w:rFonts w:ascii="Manrope" w:hAnsi="Manrope"/>
          <w:color w:val="000000"/>
          <w:spacing w:val="-2"/>
          <w:sz w:val="30"/>
          <w:szCs w:val="30"/>
          <w:shd w:val="clear" w:color="auto" w:fill="FFFFFF"/>
        </w:rPr>
        <w:t>/n</w:t>
      </w:r>
      <w:r>
        <w:rPr>
          <w:rStyle w:val="nfasis"/>
          <w:rFonts w:ascii="Manrope" w:hAnsi="Manrope"/>
          <w:color w:val="000000"/>
          <w:spacing w:val="-2"/>
          <w:sz w:val="30"/>
          <w:szCs w:val="30"/>
          <w:shd w:val="clear" w:color="auto" w:fill="FFFFFF"/>
        </w:rPr>
        <w:t xml:space="preserve"> en condiciones de apoyar o facilitar el cambio, con un equipo comunal que quiere o está interesado en cambiar su comunidad.</w:t>
      </w:r>
    </w:p>
    <w:p w14:paraId="38BE1339" w14:textId="77777777" w:rsidR="00E31832" w:rsidRPr="00246464" w:rsidRDefault="00904299" w:rsidP="00E31832">
      <w:pPr>
        <w:shd w:val="clear" w:color="auto" w:fill="000000"/>
        <w:spacing w:after="0" w:line="240" w:lineRule="auto"/>
        <w:jc w:val="center"/>
        <w:rPr>
          <w:rFonts w:ascii="Manrope" w:eastAsia="Times New Roman" w:hAnsi="Manrope" w:cs="Times New Roman"/>
          <w:color w:val="FFFFFF"/>
          <w:spacing w:val="-2"/>
          <w:kern w:val="0"/>
          <w:sz w:val="24"/>
          <w:szCs w:val="24"/>
          <w:highlight w:val="lightGray"/>
          <w:lang w:eastAsia="es-ES"/>
          <w14:ligatures w14:val="none"/>
        </w:rPr>
      </w:pPr>
      <w:hyperlink r:id="rId7" w:tgtFrame="_self" w:history="1">
        <w:r w:rsidR="00E31832" w:rsidRPr="00246464">
          <w:rPr>
            <w:rFonts w:ascii="Manrope" w:eastAsia="Times New Roman" w:hAnsi="Manrope" w:cs="Times New Roman"/>
            <w:color w:val="0000FF"/>
            <w:spacing w:val="-2"/>
            <w:kern w:val="0"/>
            <w:sz w:val="24"/>
            <w:szCs w:val="24"/>
            <w:highlight w:val="lightGray"/>
            <w:u w:val="single"/>
            <w:lang w:eastAsia="es-ES"/>
            <w14:ligatures w14:val="none"/>
          </w:rPr>
          <w:t>Alfonso E Nino</w:t>
        </w:r>
      </w:hyperlink>
    </w:p>
    <w:p w14:paraId="6EF44F98" w14:textId="77777777" w:rsidR="00E31832" w:rsidRPr="00E31832" w:rsidRDefault="00E31832" w:rsidP="00E31832">
      <w:pPr>
        <w:shd w:val="clear" w:color="auto" w:fill="000000"/>
        <w:spacing w:after="0" w:line="240" w:lineRule="auto"/>
        <w:jc w:val="center"/>
        <w:rPr>
          <w:rFonts w:ascii="Manrope" w:eastAsia="Times New Roman" w:hAnsi="Manrope" w:cs="Times New Roman"/>
          <w:color w:val="FFFFFF"/>
          <w:spacing w:val="-2"/>
          <w:kern w:val="0"/>
          <w:sz w:val="30"/>
          <w:szCs w:val="30"/>
          <w:lang w:eastAsia="es-ES"/>
          <w14:ligatures w14:val="none"/>
        </w:rPr>
      </w:pPr>
      <w:r w:rsidRPr="00246464">
        <w:rPr>
          <w:rFonts w:ascii="Manrope" w:eastAsia="Times New Roman" w:hAnsi="Manrope" w:cs="Times New Roman"/>
          <w:color w:val="FFFFFF"/>
          <w:spacing w:val="-2"/>
          <w:kern w:val="0"/>
          <w:sz w:val="30"/>
          <w:szCs w:val="30"/>
          <w:highlight w:val="lightGray"/>
          <w:lang w:eastAsia="es-ES"/>
          <w14:ligatures w14:val="none"/>
        </w:rPr>
        <w:t>5 agosto, 2020</w:t>
      </w:r>
    </w:p>
    <w:p w14:paraId="7A420D46" w14:textId="77777777" w:rsidR="00E31832" w:rsidRDefault="00E31832" w:rsidP="00E31832">
      <w:pPr>
        <w:jc w:val="both"/>
      </w:pPr>
    </w:p>
    <w:p w14:paraId="276FF954" w14:textId="1DE52E7E" w:rsidR="0023310C" w:rsidRDefault="00582AD1" w:rsidP="0023310C">
      <w:pPr>
        <w:pStyle w:val="Ttulo2"/>
        <w:rPr>
          <w:b/>
          <w:bCs/>
        </w:rPr>
      </w:pPr>
      <w:r w:rsidRPr="00137B5D">
        <w:rPr>
          <w:b/>
          <w:bCs/>
        </w:rPr>
        <w:t xml:space="preserve">1º.- PLAN DE CONVIVIENCIA </w:t>
      </w:r>
      <w:r w:rsidR="000B5C47">
        <w:rPr>
          <w:b/>
          <w:bCs/>
        </w:rPr>
        <w:t>EN L</w:t>
      </w:r>
      <w:r w:rsidR="00653B91">
        <w:rPr>
          <w:b/>
          <w:bCs/>
        </w:rPr>
        <w:t>A</w:t>
      </w:r>
      <w:r w:rsidR="000B5C47">
        <w:rPr>
          <w:b/>
          <w:bCs/>
        </w:rPr>
        <w:t xml:space="preserve"> DIVERSIDAD CULTURAL </w:t>
      </w:r>
      <w:r w:rsidR="00C57302">
        <w:rPr>
          <w:b/>
          <w:bCs/>
        </w:rPr>
        <w:t>EN</w:t>
      </w:r>
      <w:r w:rsidRPr="00137B5D">
        <w:rPr>
          <w:b/>
          <w:bCs/>
        </w:rPr>
        <w:t xml:space="preserve"> LA COMARCA DEL BAJO ARAGON CASPE/BAIX ARAGÓ CASP.</w:t>
      </w:r>
      <w:r w:rsidR="0023310C">
        <w:rPr>
          <w:b/>
          <w:bCs/>
        </w:rPr>
        <w:t xml:space="preserve"> </w:t>
      </w:r>
      <w:bookmarkStart w:id="0" w:name="_Toc127785118"/>
    </w:p>
    <w:p w14:paraId="39A10128" w14:textId="1E61C284" w:rsidR="0023310C" w:rsidRDefault="0023310C" w:rsidP="0023310C">
      <w:pPr>
        <w:pStyle w:val="Ttulo2"/>
        <w:rPr>
          <w:noProof/>
        </w:rPr>
      </w:pPr>
      <w:r>
        <w:rPr>
          <w:noProof/>
        </w:rPr>
        <w:t>Comunicación, seguimiento y evaluación del II Plan</w:t>
      </w:r>
      <w:bookmarkEnd w:id="0"/>
    </w:p>
    <w:p w14:paraId="0BC88AFB" w14:textId="77777777" w:rsidR="0023310C" w:rsidRDefault="0023310C" w:rsidP="0023310C"/>
    <w:p w14:paraId="3711212C" w14:textId="397DC578" w:rsidR="0023310C" w:rsidRPr="0023310C" w:rsidRDefault="0023310C" w:rsidP="0023310C">
      <w:r>
        <w:t>En el documento aprobado en su día recoge:</w:t>
      </w:r>
    </w:p>
    <w:p w14:paraId="1AA5BE1D" w14:textId="3045414B" w:rsidR="0023310C" w:rsidRPr="0023310C" w:rsidRDefault="0023310C" w:rsidP="0023310C">
      <w:pPr>
        <w:jc w:val="both"/>
        <w:rPr>
          <w:rFonts w:cstheme="minorHAnsi"/>
          <w:i/>
          <w:iCs/>
        </w:rPr>
      </w:pPr>
      <w:r w:rsidRPr="0023310C">
        <w:rPr>
          <w:rFonts w:cstheme="minorHAnsi"/>
          <w:i/>
          <w:iCs/>
        </w:rPr>
        <w:t xml:space="preserve">“La comunicación, el seguimiento y la evaluación son procesos necesarios para una adecuada implementación del plan. </w:t>
      </w:r>
    </w:p>
    <w:p w14:paraId="637B312E" w14:textId="3CAA3D12" w:rsidR="0023310C" w:rsidRPr="0023310C" w:rsidRDefault="0023310C" w:rsidP="0023310C">
      <w:pPr>
        <w:jc w:val="both"/>
        <w:rPr>
          <w:rFonts w:cstheme="minorHAnsi"/>
          <w:i/>
          <w:iCs/>
        </w:rPr>
      </w:pPr>
      <w:r w:rsidRPr="0023310C">
        <w:rPr>
          <w:rFonts w:cstheme="minorHAnsi"/>
          <w:b/>
          <w:bCs/>
          <w:i/>
          <w:iCs/>
        </w:rPr>
        <w:t>La comunicación</w:t>
      </w:r>
      <w:r w:rsidRPr="0023310C">
        <w:rPr>
          <w:rFonts w:cstheme="minorHAnsi"/>
          <w:i/>
          <w:iCs/>
        </w:rPr>
        <w:t xml:space="preserve"> requiere pensar en </w:t>
      </w:r>
      <w:r w:rsidRPr="006309CE">
        <w:rPr>
          <w:rFonts w:cstheme="minorHAnsi"/>
          <w:b/>
          <w:bCs/>
          <w:i/>
          <w:iCs/>
        </w:rPr>
        <w:t>los canales</w:t>
      </w:r>
      <w:r w:rsidRPr="0023310C">
        <w:rPr>
          <w:rFonts w:cstheme="minorHAnsi"/>
          <w:i/>
          <w:iCs/>
        </w:rPr>
        <w:t xml:space="preserve"> que se van a utilizar y persigue visibilizar el compromiso de la Comarca con la convivencia intercultural a través de la difusión de las medidas del que se ponen en marcha. Para ello se establece una estrategia de comunicación </w:t>
      </w:r>
      <w:proofErr w:type="spellStart"/>
      <w:r w:rsidRPr="0023310C">
        <w:rPr>
          <w:rFonts w:cstheme="minorHAnsi"/>
          <w:i/>
          <w:iCs/>
        </w:rPr>
        <w:t>co-responsable</w:t>
      </w:r>
      <w:proofErr w:type="spellEnd"/>
      <w:r w:rsidRPr="0023310C">
        <w:rPr>
          <w:rFonts w:cstheme="minorHAnsi"/>
          <w:i/>
          <w:iCs/>
        </w:rPr>
        <w:t xml:space="preserve"> entre la persona o personas responsables de la acción y/o medida </w:t>
      </w:r>
      <w:r w:rsidRPr="00246464">
        <w:rPr>
          <w:rFonts w:cstheme="minorHAnsi"/>
          <w:i/>
          <w:iCs/>
        </w:rPr>
        <w:t>y la empresa de comunicación vinculada a la comarca. Esta estrategia responde a:</w:t>
      </w:r>
    </w:p>
    <w:p w14:paraId="081A98F7" w14:textId="77777777" w:rsidR="0023310C" w:rsidRPr="0023310C" w:rsidRDefault="0023310C" w:rsidP="0023310C">
      <w:pPr>
        <w:ind w:firstLine="720"/>
        <w:jc w:val="both"/>
        <w:rPr>
          <w:rFonts w:cstheme="minorHAnsi"/>
          <w:i/>
          <w:iCs/>
        </w:rPr>
      </w:pPr>
      <w:r w:rsidRPr="0023310C">
        <w:rPr>
          <w:rFonts w:cstheme="minorHAnsi"/>
          <w:i/>
          <w:iCs/>
        </w:rPr>
        <w:t>1º.- El/a responsable de la acción que se identifica en las diferentes medidas será la encargada de organizar, gestionar y movilizar todo aquello que sea necesario para que ésta salga adelante.</w:t>
      </w:r>
    </w:p>
    <w:p w14:paraId="7F6AFABE" w14:textId="77777777" w:rsidR="0023310C" w:rsidRPr="0023310C" w:rsidRDefault="0023310C" w:rsidP="0023310C">
      <w:pPr>
        <w:ind w:firstLine="720"/>
        <w:jc w:val="both"/>
        <w:rPr>
          <w:rFonts w:cstheme="minorHAnsi"/>
          <w:i/>
          <w:iCs/>
        </w:rPr>
      </w:pPr>
      <w:r w:rsidRPr="0023310C">
        <w:rPr>
          <w:rFonts w:cstheme="minorHAnsi"/>
          <w:i/>
          <w:iCs/>
        </w:rPr>
        <w:t xml:space="preserve">2º.- Una vez que el responsable tenga la medida diseñada y/organizada, informará siempre previamente al equipo comunitario, el cual validará la misma, independientemente que haya participado alguno de sus miembros en la organización de la acción o medida. </w:t>
      </w:r>
    </w:p>
    <w:p w14:paraId="46224202" w14:textId="77777777" w:rsidR="0023310C" w:rsidRPr="0023310C" w:rsidRDefault="0023310C" w:rsidP="0023310C">
      <w:pPr>
        <w:ind w:firstLine="720"/>
        <w:jc w:val="both"/>
        <w:rPr>
          <w:rFonts w:cstheme="minorHAnsi"/>
          <w:i/>
          <w:iCs/>
        </w:rPr>
      </w:pPr>
      <w:r w:rsidRPr="0023310C">
        <w:rPr>
          <w:rFonts w:cstheme="minorHAnsi"/>
          <w:i/>
          <w:iCs/>
        </w:rPr>
        <w:t xml:space="preserve">3º.- Será el responsable de la medida quien en coordinación con la empresa de comunicación la establezca la forma de difundir y divulgar la acción o actividad. Es en este momento donde el responsable de la acción trabajará el contenido de esa difusión. </w:t>
      </w:r>
    </w:p>
    <w:p w14:paraId="78013F9F" w14:textId="77777777" w:rsidR="003F09DC" w:rsidRDefault="003F09DC" w:rsidP="0023310C">
      <w:pPr>
        <w:ind w:firstLine="720"/>
        <w:jc w:val="both"/>
        <w:rPr>
          <w:rFonts w:cstheme="minorHAnsi"/>
          <w:i/>
          <w:iCs/>
        </w:rPr>
      </w:pPr>
    </w:p>
    <w:p w14:paraId="2B4B31A7" w14:textId="423EA308" w:rsidR="0023310C" w:rsidRDefault="0023310C" w:rsidP="0023310C">
      <w:pPr>
        <w:ind w:firstLine="720"/>
        <w:jc w:val="both"/>
        <w:rPr>
          <w:rFonts w:cstheme="minorHAnsi"/>
          <w:i/>
          <w:iCs/>
        </w:rPr>
      </w:pPr>
      <w:r w:rsidRPr="0023310C">
        <w:rPr>
          <w:rFonts w:cstheme="minorHAnsi"/>
          <w:i/>
          <w:iCs/>
        </w:rPr>
        <w:t xml:space="preserve">4º Previo al lanzamiento público de la difusión trabajada, esta deberá ser informada al Coordinador/director del CSS y </w:t>
      </w:r>
      <w:proofErr w:type="gramStart"/>
      <w:r w:rsidRPr="0023310C">
        <w:rPr>
          <w:rFonts w:cstheme="minorHAnsi"/>
          <w:i/>
          <w:iCs/>
        </w:rPr>
        <w:t>Consejera</w:t>
      </w:r>
      <w:proofErr w:type="gramEnd"/>
      <w:r w:rsidRPr="0023310C">
        <w:rPr>
          <w:rFonts w:cstheme="minorHAnsi"/>
          <w:i/>
          <w:iCs/>
        </w:rPr>
        <w:t xml:space="preserve"> delegada de Servicios Sociales, quienes darán el visto bueno.</w:t>
      </w:r>
      <w:r>
        <w:rPr>
          <w:rFonts w:cstheme="minorHAnsi"/>
          <w:i/>
          <w:iCs/>
        </w:rPr>
        <w:t>”</w:t>
      </w:r>
    </w:p>
    <w:p w14:paraId="4E876E96" w14:textId="3CFA0465" w:rsidR="0023310C" w:rsidRPr="0023310C" w:rsidRDefault="0023310C" w:rsidP="0023310C">
      <w:pPr>
        <w:jc w:val="both"/>
        <w:rPr>
          <w:rFonts w:cstheme="minorHAnsi"/>
        </w:rPr>
      </w:pPr>
      <w:r>
        <w:rPr>
          <w:rFonts w:cstheme="minorHAnsi"/>
        </w:rPr>
        <w:t xml:space="preserve">En estos momentos es necesario concretar y trabajar más respecto a cómo dar a conocer y cómo trabajar con la comunidad y que </w:t>
      </w:r>
      <w:r w:rsidR="006309CE">
        <w:rPr>
          <w:rFonts w:cstheme="minorHAnsi"/>
        </w:rPr>
        <w:t>é</w:t>
      </w:r>
      <w:r>
        <w:rPr>
          <w:rFonts w:cstheme="minorHAnsi"/>
        </w:rPr>
        <w:t>sta sea partícipe direct</w:t>
      </w:r>
      <w:r w:rsidR="006309CE">
        <w:rPr>
          <w:rFonts w:cstheme="minorHAnsi"/>
        </w:rPr>
        <w:t>amente</w:t>
      </w:r>
      <w:r>
        <w:rPr>
          <w:rFonts w:cstheme="minorHAnsi"/>
        </w:rPr>
        <w:t xml:space="preserve"> en todas las medidas del plan, sino el plan como estrategia de cambio puede fracasar.</w:t>
      </w:r>
    </w:p>
    <w:p w14:paraId="48E1685E" w14:textId="4A627102" w:rsidR="00582AD1" w:rsidRDefault="0023310C" w:rsidP="0023310C">
      <w:pPr>
        <w:jc w:val="both"/>
      </w:pPr>
      <w:r>
        <w:t xml:space="preserve">Por ello, este documento pretende </w:t>
      </w:r>
      <w:r w:rsidR="006309CE">
        <w:t>o debe responder a este objetivo.</w:t>
      </w:r>
    </w:p>
    <w:p w14:paraId="7B7032A9" w14:textId="6C63F430" w:rsidR="0023310C" w:rsidRDefault="0023310C" w:rsidP="0023310C">
      <w:pPr>
        <w:jc w:val="both"/>
      </w:pPr>
      <w:r>
        <w:t>Planteamos dos espacios de intervención con la comunidad:</w:t>
      </w:r>
    </w:p>
    <w:p w14:paraId="4B77D43B" w14:textId="2997421E" w:rsidR="0023310C" w:rsidRDefault="0023310C" w:rsidP="0023310C">
      <w:pPr>
        <w:jc w:val="both"/>
      </w:pPr>
      <w:r w:rsidRPr="00A65614">
        <w:rPr>
          <w:b/>
          <w:bCs/>
        </w:rPr>
        <w:t>A</w:t>
      </w:r>
      <w:proofErr w:type="gramStart"/>
      <w:r w:rsidRPr="00A65614">
        <w:rPr>
          <w:b/>
          <w:bCs/>
        </w:rPr>
        <w:t>).-</w:t>
      </w:r>
      <w:proofErr w:type="gramEnd"/>
      <w:r w:rsidRPr="00A65614">
        <w:rPr>
          <w:b/>
          <w:bCs/>
        </w:rPr>
        <w:t xml:space="preserve"> CÓMO DAR A CONOCER DE LAS ACCIONES DEL PLAN.</w:t>
      </w:r>
      <w:r>
        <w:t xml:space="preserve"> Se debe diseñar una estrategia de comunicación hacia fuera con </w:t>
      </w:r>
      <w:r w:rsidR="0005486A">
        <w:t xml:space="preserve">una </w:t>
      </w:r>
      <w:r>
        <w:t xml:space="preserve">empresa o responsable de comunicación de </w:t>
      </w:r>
      <w:r w:rsidR="00A65614">
        <w:t>todas las entidades</w:t>
      </w:r>
      <w:r>
        <w:t xml:space="preserve"> que lo forman. </w:t>
      </w:r>
    </w:p>
    <w:p w14:paraId="31548095" w14:textId="52586FA7" w:rsidR="00A65614" w:rsidRDefault="001A5896" w:rsidP="0023310C">
      <w:pPr>
        <w:jc w:val="both"/>
      </w:pPr>
      <w:r>
        <w:t>Estaríamos</w:t>
      </w:r>
      <w:r w:rsidR="00A65614">
        <w:t xml:space="preserve"> hablando de dos estrategias:</w:t>
      </w:r>
    </w:p>
    <w:p w14:paraId="7A0AEFFE" w14:textId="3BCFA182" w:rsidR="001A5896" w:rsidRPr="003F09DC" w:rsidRDefault="001A5896" w:rsidP="0023310C">
      <w:pPr>
        <w:jc w:val="both"/>
        <w:rPr>
          <w:i/>
          <w:iCs/>
          <w:u w:val="single"/>
        </w:rPr>
      </w:pPr>
      <w:r w:rsidRPr="003F09DC">
        <w:rPr>
          <w:i/>
          <w:iCs/>
          <w:u w:val="single"/>
        </w:rPr>
        <w:t>A.1.- DE CONOCIMNETO DEL PLAN.</w:t>
      </w:r>
    </w:p>
    <w:p w14:paraId="661E3F2C" w14:textId="5A9027DF" w:rsidR="00A65614" w:rsidRDefault="00A65614" w:rsidP="00A65614">
      <w:pPr>
        <w:pStyle w:val="Prrafodelista"/>
        <w:numPr>
          <w:ilvl w:val="0"/>
          <w:numId w:val="6"/>
        </w:numPr>
        <w:jc w:val="both"/>
      </w:pPr>
      <w:r>
        <w:t xml:space="preserve">De conocimiento del plan en todas las instituciones que </w:t>
      </w:r>
      <w:r w:rsidR="001A5896">
        <w:t>forman</w:t>
      </w:r>
      <w:r>
        <w:t xml:space="preserve"> el equipo comunitario</w:t>
      </w:r>
      <w:r w:rsidR="001A5896">
        <w:t>.</w:t>
      </w:r>
    </w:p>
    <w:p w14:paraId="29043CF9" w14:textId="4A7FDADD" w:rsidR="001A5896" w:rsidRDefault="001A5896" w:rsidP="00A65614">
      <w:pPr>
        <w:pStyle w:val="Prrafodelista"/>
        <w:numPr>
          <w:ilvl w:val="0"/>
          <w:numId w:val="6"/>
        </w:numPr>
        <w:jc w:val="both"/>
      </w:pPr>
      <w:r>
        <w:t xml:space="preserve">De conocimiento </w:t>
      </w:r>
      <w:r w:rsidR="0005486A">
        <w:t>por parte de</w:t>
      </w:r>
      <w:r>
        <w:t xml:space="preserve"> la población en general.</w:t>
      </w:r>
    </w:p>
    <w:p w14:paraId="21EFA09C" w14:textId="6E31570D" w:rsidR="001A5896" w:rsidRPr="003F09DC" w:rsidRDefault="001A5896" w:rsidP="0023310C">
      <w:pPr>
        <w:jc w:val="both"/>
        <w:rPr>
          <w:i/>
          <w:iCs/>
          <w:u w:val="single"/>
        </w:rPr>
      </w:pPr>
      <w:r w:rsidRPr="003F09DC">
        <w:rPr>
          <w:i/>
          <w:iCs/>
          <w:u w:val="single"/>
        </w:rPr>
        <w:t>A.2.- DE CONOCIMIENTO DE LAS ACIONES QUE SE PROGRAMEN:</w:t>
      </w:r>
    </w:p>
    <w:p w14:paraId="345A4E71" w14:textId="1E9FE3D1" w:rsidR="00A65614" w:rsidRDefault="00A65614" w:rsidP="0023310C">
      <w:pPr>
        <w:jc w:val="both"/>
      </w:pPr>
      <w:r>
        <w:t xml:space="preserve">1º.- IMAGEN Y MARCA DEL PLAN. Utilización de logos e imagen del plan. Todas las acciones deberán llevar el logo del plan e incorporar el encuadre de que la medida responde al II Plan de </w:t>
      </w:r>
      <w:r w:rsidR="001A5896">
        <w:t>convivencia</w:t>
      </w:r>
      <w:r>
        <w:t xml:space="preserve"> </w:t>
      </w:r>
      <w:r w:rsidR="0005486A">
        <w:t xml:space="preserve">en la diversidad </w:t>
      </w:r>
      <w:r>
        <w:t>cultural.</w:t>
      </w:r>
    </w:p>
    <w:p w14:paraId="1DB5CF53" w14:textId="7928A85C" w:rsidR="00A65614" w:rsidRDefault="00A65614" w:rsidP="0023310C">
      <w:pPr>
        <w:jc w:val="both"/>
      </w:pPr>
      <w:r>
        <w:t>2º.- Toda acción, deberá llevar consigo la elaboración de una</w:t>
      </w:r>
      <w:r w:rsidR="001A5896">
        <w:t xml:space="preserve"> </w:t>
      </w:r>
      <w:r w:rsidR="0005486A">
        <w:t>n</w:t>
      </w:r>
      <w:r>
        <w:t>ota de prensa previa a su realización. Esta será trabajada por la persona/as responsable de la acción</w:t>
      </w:r>
      <w:r w:rsidR="001A5896">
        <w:t>.</w:t>
      </w:r>
    </w:p>
    <w:p w14:paraId="21D5F45F" w14:textId="27CFBDD8" w:rsidR="00A65614" w:rsidRDefault="00A65614" w:rsidP="0023310C">
      <w:pPr>
        <w:jc w:val="both"/>
      </w:pPr>
      <w:r>
        <w:t>- Todas las entidades tendrá</w:t>
      </w:r>
      <w:r w:rsidR="0005486A">
        <w:t>n</w:t>
      </w:r>
      <w:r>
        <w:t xml:space="preserve"> que publicar en sus redes sociales y web el Plan de convivencia.</w:t>
      </w:r>
    </w:p>
    <w:p w14:paraId="5F0725BB" w14:textId="3DF1FF94" w:rsidR="00A65614" w:rsidRDefault="00A65614" w:rsidP="0023310C">
      <w:pPr>
        <w:jc w:val="both"/>
      </w:pPr>
      <w:r>
        <w:t>- Todas las entidades</w:t>
      </w:r>
    </w:p>
    <w:p w14:paraId="3A201C7D" w14:textId="747FB2BD" w:rsidR="0023310C" w:rsidRDefault="0023310C" w:rsidP="0023310C">
      <w:pPr>
        <w:jc w:val="both"/>
      </w:pPr>
      <w:r w:rsidRPr="00A65614">
        <w:rPr>
          <w:b/>
          <w:bCs/>
        </w:rPr>
        <w:t>B</w:t>
      </w:r>
      <w:proofErr w:type="gramStart"/>
      <w:r w:rsidRPr="00A65614">
        <w:rPr>
          <w:b/>
          <w:bCs/>
        </w:rPr>
        <w:t>).-</w:t>
      </w:r>
      <w:proofErr w:type="gramEnd"/>
      <w:r w:rsidRPr="00A65614">
        <w:rPr>
          <w:b/>
          <w:bCs/>
        </w:rPr>
        <w:t xml:space="preserve"> CÓMO TRABAJAR CON LA COMUNIDAD</w:t>
      </w:r>
      <w:r>
        <w:t>, como participes desde el diseño de las acciones y ejecución de esta.</w:t>
      </w:r>
    </w:p>
    <w:p w14:paraId="25FE5392" w14:textId="1F3EAB4E" w:rsidR="0023310C" w:rsidRDefault="0023310C" w:rsidP="0023310C">
      <w:pPr>
        <w:jc w:val="both"/>
      </w:pPr>
      <w:r>
        <w:t>El trabajo comunitario debe partir de la participación activa de la comunidad a la que va dirigida y para ello debemos identificar y diseña</w:t>
      </w:r>
      <w:r w:rsidR="006309CE">
        <w:t>r</w:t>
      </w:r>
      <w:r>
        <w:t xml:space="preserve"> </w:t>
      </w:r>
      <w:r w:rsidR="006309CE">
        <w:t>estrategias</w:t>
      </w:r>
      <w:r>
        <w:t xml:space="preserve"> reales</w:t>
      </w:r>
      <w:r w:rsidR="003F09DC">
        <w:t>.</w:t>
      </w:r>
    </w:p>
    <w:p w14:paraId="45A43A40" w14:textId="5388F03C" w:rsidR="0023310C" w:rsidRDefault="0023310C" w:rsidP="0023310C">
      <w:pPr>
        <w:jc w:val="both"/>
      </w:pPr>
      <w:r>
        <w:t xml:space="preserve">En este contexto, es clave </w:t>
      </w:r>
      <w:r w:rsidR="00A65614">
        <w:t>trabajar</w:t>
      </w:r>
      <w:r>
        <w:t xml:space="preserve"> con los referentes y personas claves en el territorio, lo cuales ten</w:t>
      </w:r>
      <w:r w:rsidR="0005486A">
        <w:t>dr</w:t>
      </w:r>
      <w:r>
        <w:t xml:space="preserve">emos identificados y </w:t>
      </w:r>
      <w:r w:rsidR="00A65614">
        <w:t>debemos</w:t>
      </w:r>
      <w:r>
        <w:t xml:space="preserve"> de activar, </w:t>
      </w:r>
      <w:r w:rsidR="006309CE">
        <w:t xml:space="preserve">formar, </w:t>
      </w:r>
      <w:r>
        <w:t>motivar y reforzar.</w:t>
      </w:r>
    </w:p>
    <w:p w14:paraId="584E052F" w14:textId="52B855E5" w:rsidR="00A65614" w:rsidRDefault="00A65614" w:rsidP="0023310C">
      <w:pPr>
        <w:jc w:val="both"/>
      </w:pPr>
      <w:r>
        <w:t>Como punto de partida, debemos formar y reciclar el grupo de personas claves</w:t>
      </w:r>
      <w:r w:rsidR="006309CE">
        <w:t xml:space="preserve"> y referentes, debiendo definir que son y cuales deben ser</w:t>
      </w:r>
      <w:r>
        <w:t>. Debemos incorporarlos en sesiones de evaluación y de diseño general del plan</w:t>
      </w:r>
      <w:r w:rsidR="006309CE">
        <w:t xml:space="preserve"> y en el diseño de las acciones a desarrollar por los responsables de las mismas</w:t>
      </w:r>
      <w:r>
        <w:t>. Debemos establecer anualmente un encuentro de referentes y personas claves entorno a la convivencia intercultural.</w:t>
      </w:r>
    </w:p>
    <w:p w14:paraId="482DA64A" w14:textId="77777777" w:rsidR="006C172E" w:rsidRDefault="006C172E" w:rsidP="0023310C">
      <w:pPr>
        <w:jc w:val="both"/>
        <w:rPr>
          <w:b/>
          <w:bCs/>
        </w:rPr>
      </w:pPr>
    </w:p>
    <w:p w14:paraId="133700EE" w14:textId="77777777" w:rsidR="003F09DC" w:rsidRDefault="003F09DC" w:rsidP="0023310C">
      <w:pPr>
        <w:jc w:val="both"/>
        <w:rPr>
          <w:b/>
          <w:bCs/>
        </w:rPr>
      </w:pPr>
    </w:p>
    <w:p w14:paraId="5CB69B3A" w14:textId="77777777" w:rsidR="003F09DC" w:rsidRDefault="003F09DC" w:rsidP="0023310C">
      <w:pPr>
        <w:jc w:val="both"/>
        <w:rPr>
          <w:b/>
          <w:bCs/>
        </w:rPr>
      </w:pPr>
    </w:p>
    <w:p w14:paraId="1AAA3088" w14:textId="3CDB67E6" w:rsidR="006309CE" w:rsidRDefault="00E31832" w:rsidP="0023310C">
      <w:pPr>
        <w:jc w:val="both"/>
        <w:rPr>
          <w:b/>
          <w:bCs/>
        </w:rPr>
      </w:pPr>
      <w:r>
        <w:rPr>
          <w:b/>
          <w:bCs/>
        </w:rPr>
        <w:t>Podemos tomar como referencia para el trabajo con la comunidad, en seis momentos:</w:t>
      </w:r>
    </w:p>
    <w:p w14:paraId="637A4061" w14:textId="662BE1C8" w:rsidR="00E31832" w:rsidRPr="006C172E" w:rsidRDefault="00E31832" w:rsidP="00E31832">
      <w:pPr>
        <w:jc w:val="both"/>
      </w:pPr>
      <w:r>
        <w:rPr>
          <w:b/>
          <w:bCs/>
        </w:rPr>
        <w:t xml:space="preserve">1º.- </w:t>
      </w:r>
      <w:r w:rsidRPr="00E31832">
        <w:rPr>
          <w:b/>
          <w:bCs/>
        </w:rPr>
        <w:t>La necesidad de cambiar.</w:t>
      </w:r>
      <w:r w:rsidR="006C172E">
        <w:rPr>
          <w:b/>
          <w:bCs/>
        </w:rPr>
        <w:t xml:space="preserve"> </w:t>
      </w:r>
      <w:r w:rsidR="006C172E" w:rsidRPr="006C172E">
        <w:t>Debe estar consensuado con la comunidad o grupo con el que queramos trabajar</w:t>
      </w:r>
    </w:p>
    <w:p w14:paraId="6404B86E" w14:textId="0C42E2B4" w:rsidR="00E31832" w:rsidRPr="006C172E" w:rsidRDefault="00E31832" w:rsidP="00E31832">
      <w:pPr>
        <w:jc w:val="both"/>
      </w:pPr>
      <w:r>
        <w:rPr>
          <w:b/>
          <w:bCs/>
        </w:rPr>
        <w:t xml:space="preserve">2º.- </w:t>
      </w:r>
      <w:r w:rsidRPr="00E31832">
        <w:rPr>
          <w:b/>
          <w:bCs/>
        </w:rPr>
        <w:t>La valoración de las capacidades.</w:t>
      </w:r>
      <w:r w:rsidR="006C172E">
        <w:rPr>
          <w:b/>
          <w:bCs/>
        </w:rPr>
        <w:t xml:space="preserve"> </w:t>
      </w:r>
      <w:r w:rsidR="006C172E" w:rsidRPr="006C172E">
        <w:t>Partir de lo que se conoce o hace o sabe la propia comunidad</w:t>
      </w:r>
      <w:r w:rsidR="006C172E">
        <w:t>.</w:t>
      </w:r>
    </w:p>
    <w:p w14:paraId="24244315" w14:textId="7327C03D" w:rsidR="00E31832" w:rsidRPr="006C172E" w:rsidRDefault="00E31832" w:rsidP="00E31832">
      <w:pPr>
        <w:jc w:val="both"/>
      </w:pPr>
      <w:r>
        <w:rPr>
          <w:b/>
          <w:bCs/>
        </w:rPr>
        <w:t xml:space="preserve">3º.- </w:t>
      </w:r>
      <w:r w:rsidRPr="00E31832">
        <w:rPr>
          <w:b/>
          <w:bCs/>
        </w:rPr>
        <w:t>Fortalecimiento de capacidades</w:t>
      </w:r>
      <w:r w:rsidR="006C172E">
        <w:rPr>
          <w:b/>
          <w:bCs/>
        </w:rPr>
        <w:t xml:space="preserve">. </w:t>
      </w:r>
      <w:r w:rsidR="006C172E" w:rsidRPr="006C172E">
        <w:t>Enfocamos las acciones mejorar y producir cambio desde las capacidades.</w:t>
      </w:r>
    </w:p>
    <w:p w14:paraId="1E2E3E6B" w14:textId="5706D9B9" w:rsidR="00E31832" w:rsidRPr="00E31832" w:rsidRDefault="00E31832" w:rsidP="00E31832">
      <w:pPr>
        <w:jc w:val="both"/>
        <w:rPr>
          <w:b/>
          <w:bCs/>
        </w:rPr>
      </w:pPr>
      <w:r>
        <w:rPr>
          <w:b/>
          <w:bCs/>
        </w:rPr>
        <w:t xml:space="preserve">4º.- </w:t>
      </w:r>
      <w:r w:rsidRPr="00E31832">
        <w:rPr>
          <w:b/>
          <w:bCs/>
        </w:rPr>
        <w:t>Identificación de acciones o posibilidades de cambio</w:t>
      </w:r>
      <w:r w:rsidR="006C172E">
        <w:rPr>
          <w:b/>
          <w:bCs/>
        </w:rPr>
        <w:t>.</w:t>
      </w:r>
    </w:p>
    <w:p w14:paraId="6F1D54C7" w14:textId="43CBE416" w:rsidR="00E31832" w:rsidRPr="00E31832" w:rsidRDefault="00E31832" w:rsidP="00E31832">
      <w:pPr>
        <w:jc w:val="both"/>
        <w:rPr>
          <w:b/>
          <w:bCs/>
        </w:rPr>
      </w:pPr>
      <w:r>
        <w:rPr>
          <w:b/>
          <w:bCs/>
        </w:rPr>
        <w:t xml:space="preserve">5º.- </w:t>
      </w:r>
      <w:r w:rsidRPr="00E31832">
        <w:rPr>
          <w:b/>
          <w:bCs/>
        </w:rPr>
        <w:t>ejecución de actividades o acciones de cambio</w:t>
      </w:r>
    </w:p>
    <w:p w14:paraId="1D58C820" w14:textId="3F320C65" w:rsidR="00E31832" w:rsidRDefault="00E31832" w:rsidP="00E31832">
      <w:pPr>
        <w:jc w:val="both"/>
        <w:rPr>
          <w:b/>
          <w:bCs/>
        </w:rPr>
      </w:pPr>
      <w:r>
        <w:rPr>
          <w:b/>
          <w:bCs/>
        </w:rPr>
        <w:t xml:space="preserve">6º.- </w:t>
      </w:r>
      <w:r w:rsidRPr="00E31832">
        <w:rPr>
          <w:b/>
          <w:bCs/>
        </w:rPr>
        <w:t>medición del cambio (efecto o impacto)</w:t>
      </w:r>
    </w:p>
    <w:p w14:paraId="2156C585" w14:textId="7095B9AB" w:rsidR="00E31832" w:rsidRDefault="006E55A9" w:rsidP="0023310C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3B00BE2C" wp14:editId="39ECB402">
            <wp:extent cx="2952750" cy="2228850"/>
            <wp:effectExtent l="0" t="0" r="0" b="0"/>
            <wp:docPr id="1389895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8950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5485" cy="223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F8EDA" w14:textId="6554246D" w:rsidR="00E31832" w:rsidRDefault="00904299" w:rsidP="0023310C">
      <w:pPr>
        <w:jc w:val="both"/>
        <w:rPr>
          <w:b/>
          <w:bCs/>
        </w:rPr>
      </w:pPr>
      <w:hyperlink r:id="rId9" w:history="1">
        <w:r w:rsidR="006C172E" w:rsidRPr="007F653B">
          <w:rPr>
            <w:rStyle w:val="Hipervnculo"/>
            <w:b/>
            <w:bCs/>
          </w:rPr>
          <w:t>https://saluddesdelaotraorillas.com/2020/08/05/estrategias-para-el-trabajo-comunitario/</w:t>
        </w:r>
      </w:hyperlink>
    </w:p>
    <w:p w14:paraId="622B9854" w14:textId="42B2DE7B" w:rsidR="006C172E" w:rsidRDefault="006C172E" w:rsidP="0023310C">
      <w:pPr>
        <w:jc w:val="both"/>
        <w:rPr>
          <w:b/>
          <w:bCs/>
        </w:rPr>
      </w:pPr>
      <w:r>
        <w:rPr>
          <w:b/>
          <w:bCs/>
        </w:rPr>
        <w:t>(dejo una referencia de experiencia el trabajo metodológico comunitario, muy interesante)</w:t>
      </w:r>
    </w:p>
    <w:p w14:paraId="295ED286" w14:textId="77777777" w:rsidR="006C172E" w:rsidRDefault="006C172E" w:rsidP="0023310C">
      <w:pPr>
        <w:jc w:val="both"/>
        <w:rPr>
          <w:b/>
          <w:bCs/>
        </w:rPr>
      </w:pPr>
    </w:p>
    <w:p w14:paraId="12AFEEE6" w14:textId="49A967A9" w:rsidR="00A65614" w:rsidRPr="00A65614" w:rsidRDefault="00E31832" w:rsidP="0023310C">
      <w:pPr>
        <w:jc w:val="both"/>
        <w:rPr>
          <w:b/>
          <w:bCs/>
        </w:rPr>
      </w:pPr>
      <w:r>
        <w:rPr>
          <w:b/>
          <w:bCs/>
        </w:rPr>
        <w:t>En este marco debemos tener presente e</w:t>
      </w:r>
      <w:r w:rsidR="00A65614" w:rsidRPr="00A65614">
        <w:rPr>
          <w:b/>
          <w:bCs/>
        </w:rPr>
        <w:t>strategias claves:</w:t>
      </w:r>
    </w:p>
    <w:p w14:paraId="3F1EFEBD" w14:textId="53A6CF7B" w:rsidR="00A65614" w:rsidRDefault="00A65614" w:rsidP="0023310C">
      <w:pPr>
        <w:jc w:val="both"/>
      </w:pPr>
      <w:r>
        <w:t xml:space="preserve">1º.- </w:t>
      </w:r>
      <w:r w:rsidRPr="00045E69">
        <w:rPr>
          <w:b/>
          <w:bCs/>
        </w:rPr>
        <w:t>Cuando se piense en desarrollar una de las medidas</w:t>
      </w:r>
      <w:r>
        <w:t>, debemos identificar por la persona responsables/grupo de trabajo a la población con la que se va a trabar.</w:t>
      </w:r>
    </w:p>
    <w:p w14:paraId="19BBFB30" w14:textId="726C978A" w:rsidR="00A65614" w:rsidRDefault="00A65614" w:rsidP="0023310C">
      <w:pPr>
        <w:jc w:val="both"/>
      </w:pPr>
      <w:r>
        <w:t xml:space="preserve">2º.- </w:t>
      </w:r>
      <w:r w:rsidR="006309CE" w:rsidRPr="00045E69">
        <w:rPr>
          <w:b/>
          <w:bCs/>
        </w:rPr>
        <w:t>D</w:t>
      </w:r>
      <w:r w:rsidRPr="00045E69">
        <w:rPr>
          <w:b/>
          <w:bCs/>
        </w:rPr>
        <w:t xml:space="preserve">ebemos, desde el principio identificar los refrentes </w:t>
      </w:r>
      <w:r w:rsidR="006309CE" w:rsidRPr="00045E69">
        <w:rPr>
          <w:b/>
          <w:bCs/>
        </w:rPr>
        <w:t>y/o</w:t>
      </w:r>
      <w:r w:rsidRPr="00045E69">
        <w:rPr>
          <w:b/>
          <w:bCs/>
        </w:rPr>
        <w:t xml:space="preserve"> personas claves de esa población diana y convocar a una sesión informativa</w:t>
      </w:r>
      <w:r>
        <w:t xml:space="preserve"> para plantear la acción y recoger sus necesidades.</w:t>
      </w:r>
    </w:p>
    <w:p w14:paraId="36047662" w14:textId="0FC1355D" w:rsidR="00A65614" w:rsidRDefault="00A65614" w:rsidP="0023310C">
      <w:pPr>
        <w:jc w:val="both"/>
      </w:pPr>
      <w:r>
        <w:t xml:space="preserve">3º.- </w:t>
      </w:r>
      <w:r w:rsidRPr="00045E69">
        <w:rPr>
          <w:b/>
          <w:bCs/>
        </w:rPr>
        <w:t>Con las personas claves o refrentes debemos diseña</w:t>
      </w:r>
      <w:r w:rsidR="006309CE" w:rsidRPr="00045E69">
        <w:rPr>
          <w:b/>
          <w:bCs/>
        </w:rPr>
        <w:t>r</w:t>
      </w:r>
      <w:r w:rsidRPr="00045E69">
        <w:rPr>
          <w:b/>
          <w:bCs/>
        </w:rPr>
        <w:t xml:space="preserve"> desde el principio la acción y hacerlas partícipes en todo el proceso</w:t>
      </w:r>
      <w:r w:rsidR="006309CE" w:rsidRPr="00045E69">
        <w:rPr>
          <w:b/>
          <w:bCs/>
        </w:rPr>
        <w:t xml:space="preserve"> (diseño, ejecución y evaluación</w:t>
      </w:r>
      <w:r w:rsidR="006309CE">
        <w:t>) según</w:t>
      </w:r>
      <w:r>
        <w:t xml:space="preserve"> sus posibilidades. </w:t>
      </w:r>
    </w:p>
    <w:p w14:paraId="2F50F18D" w14:textId="333BA339" w:rsidR="00247E82" w:rsidRDefault="006309CE" w:rsidP="0023310C">
      <w:pPr>
        <w:jc w:val="both"/>
      </w:pPr>
      <w:r>
        <w:t xml:space="preserve">4º.- </w:t>
      </w:r>
      <w:r w:rsidR="00246464">
        <w:t xml:space="preserve">Se </w:t>
      </w:r>
      <w:r w:rsidRPr="0004595B">
        <w:rPr>
          <w:b/>
          <w:bCs/>
        </w:rPr>
        <w:t xml:space="preserve">establece </w:t>
      </w:r>
      <w:r w:rsidR="00246464">
        <w:rPr>
          <w:b/>
          <w:bCs/>
        </w:rPr>
        <w:t>como</w:t>
      </w:r>
      <w:r w:rsidRPr="0004595B">
        <w:rPr>
          <w:b/>
          <w:bCs/>
        </w:rPr>
        <w:t xml:space="preserve"> canal oficial de comunicación y de sugerencias con la comunidad</w:t>
      </w:r>
      <w:r w:rsidR="00246464">
        <w:t xml:space="preserve"> </w:t>
      </w:r>
      <w:r w:rsidR="00247E82">
        <w:t xml:space="preserve">el e-mail </w:t>
      </w:r>
      <w:hyperlink r:id="rId10" w:history="1">
        <w:r w:rsidR="00247E82" w:rsidRPr="004E371D">
          <w:rPr>
            <w:rStyle w:val="Hipervnculo"/>
          </w:rPr>
          <w:t>plandeconvivenciacaspe@gmail.com</w:t>
        </w:r>
      </w:hyperlink>
    </w:p>
    <w:p w14:paraId="743A21FC" w14:textId="2AC5B63D" w:rsidR="006309CE" w:rsidRDefault="0004595B" w:rsidP="0023310C">
      <w:pPr>
        <w:jc w:val="both"/>
      </w:pPr>
      <w:r>
        <w:t xml:space="preserve"> </w:t>
      </w:r>
      <w:r w:rsidR="00246464">
        <w:t xml:space="preserve">y grupo </w:t>
      </w:r>
      <w:r w:rsidR="00247E82">
        <w:t>Instagram</w:t>
      </w:r>
      <w:r w:rsidR="00246464">
        <w:t>. Lo que se presente será informad</w:t>
      </w:r>
      <w:r w:rsidR="00247E82">
        <w:t>o</w:t>
      </w:r>
      <w:r w:rsidR="00246464">
        <w:t xml:space="preserve"> por la persona responsable</w:t>
      </w:r>
      <w:r w:rsidR="00247E82">
        <w:t xml:space="preserve"> de redes sociales</w:t>
      </w:r>
      <w:r w:rsidR="00246464">
        <w:t xml:space="preserve"> al equipo comunitario y todo lo que se realice será publicado en esté, incluida</w:t>
      </w:r>
      <w:r w:rsidR="00904299">
        <w:t>s</w:t>
      </w:r>
      <w:r w:rsidR="00246464">
        <w:t xml:space="preserve"> las sesiones de</w:t>
      </w:r>
      <w:r w:rsidR="00247E82">
        <w:t>l e</w:t>
      </w:r>
      <w:r w:rsidR="00246464">
        <w:t>quipo que sean abiertas.</w:t>
      </w:r>
    </w:p>
    <w:p w14:paraId="6585E8D1" w14:textId="77777777" w:rsidR="003F09DC" w:rsidRDefault="003F09DC" w:rsidP="0023310C">
      <w:pPr>
        <w:jc w:val="both"/>
      </w:pPr>
    </w:p>
    <w:p w14:paraId="0963FFB0" w14:textId="77777777" w:rsidR="00904299" w:rsidRDefault="00904299" w:rsidP="0023310C">
      <w:pPr>
        <w:jc w:val="both"/>
      </w:pPr>
    </w:p>
    <w:p w14:paraId="48DA4C58" w14:textId="7DED084A" w:rsidR="0004595B" w:rsidRDefault="0004595B" w:rsidP="0023310C">
      <w:pPr>
        <w:jc w:val="both"/>
      </w:pPr>
      <w:r>
        <w:t xml:space="preserve">5º.- </w:t>
      </w:r>
      <w:r w:rsidR="00247E82">
        <w:t>L</w:t>
      </w:r>
      <w:r w:rsidRPr="00045E69">
        <w:rPr>
          <w:b/>
          <w:bCs/>
        </w:rPr>
        <w:t xml:space="preserve">as reuniones del equipo comunitario, </w:t>
      </w:r>
      <w:r w:rsidR="000A36D6">
        <w:rPr>
          <w:b/>
          <w:bCs/>
        </w:rPr>
        <w:t xml:space="preserve">podrán ser </w:t>
      </w:r>
      <w:r w:rsidRPr="00045E69">
        <w:rPr>
          <w:b/>
          <w:bCs/>
        </w:rPr>
        <w:t>abierta</w:t>
      </w:r>
      <w:r>
        <w:t xml:space="preserve"> a la comunidad, donde p</w:t>
      </w:r>
      <w:r w:rsidR="000A36D6">
        <w:t>odrán si así se determina por los temas a tratar,</w:t>
      </w:r>
      <w:r>
        <w:t xml:space="preserve"> asistir con voz, pero sin voto. </w:t>
      </w:r>
      <w:r w:rsidR="000A36D6">
        <w:t>En este caso se informará por el canal de Instagram.</w:t>
      </w:r>
    </w:p>
    <w:p w14:paraId="2B21F77D" w14:textId="77777777" w:rsidR="000A36D6" w:rsidRDefault="000A36D6" w:rsidP="0023310C">
      <w:pPr>
        <w:jc w:val="both"/>
      </w:pPr>
    </w:p>
    <w:p w14:paraId="2A1FA2B1" w14:textId="77777777" w:rsidR="006E55A9" w:rsidRDefault="006E55A9" w:rsidP="0023310C">
      <w:pPr>
        <w:jc w:val="both"/>
      </w:pPr>
    </w:p>
    <w:p w14:paraId="0D3A4B64" w14:textId="25804AEF" w:rsidR="00045E69" w:rsidRPr="00045E69" w:rsidRDefault="00045E69" w:rsidP="00045E69">
      <w:pPr>
        <w:pStyle w:val="Ttulo2"/>
        <w:rPr>
          <w:b/>
          <w:bCs/>
        </w:rPr>
      </w:pPr>
      <w:r w:rsidRPr="00045E69">
        <w:rPr>
          <w:b/>
          <w:bCs/>
        </w:rPr>
        <w:t>2º.- EVALUACIÓN DE LA ESTRATEGIA COMUNITARIA.</w:t>
      </w:r>
    </w:p>
    <w:p w14:paraId="12B9EF73" w14:textId="2F2C08DC" w:rsidR="00045E69" w:rsidRDefault="00045E69" w:rsidP="0023310C">
      <w:pPr>
        <w:jc w:val="both"/>
      </w:pPr>
      <w:r>
        <w:t>Anualmente sería importante revisar el impacto que las acciones respeto a la participación de la comunidad ha tenido en todo el proceso.</w:t>
      </w:r>
    </w:p>
    <w:p w14:paraId="6A09E60B" w14:textId="0B2A463A" w:rsidR="006309CE" w:rsidRDefault="006309CE" w:rsidP="0023310C">
      <w:pPr>
        <w:jc w:val="both"/>
      </w:pPr>
    </w:p>
    <w:p w14:paraId="681866F5" w14:textId="77777777" w:rsidR="0023310C" w:rsidRDefault="0023310C" w:rsidP="0023310C">
      <w:pPr>
        <w:jc w:val="both"/>
      </w:pPr>
    </w:p>
    <w:p w14:paraId="21C338E8" w14:textId="77777777" w:rsidR="0023310C" w:rsidRDefault="0023310C" w:rsidP="0023310C">
      <w:pPr>
        <w:jc w:val="both"/>
      </w:pPr>
    </w:p>
    <w:p w14:paraId="73B39FFF" w14:textId="77777777" w:rsidR="0023310C" w:rsidRDefault="0023310C" w:rsidP="0023310C">
      <w:pPr>
        <w:jc w:val="both"/>
      </w:pPr>
    </w:p>
    <w:p w14:paraId="3B84C800" w14:textId="244C07B7" w:rsidR="00582AD1" w:rsidRDefault="00582AD1" w:rsidP="00582AD1">
      <w:pPr>
        <w:pStyle w:val="Prrafodelista"/>
      </w:pPr>
    </w:p>
    <w:sectPr w:rsidR="00582AD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D54BC" w14:textId="77777777" w:rsidR="00D423FC" w:rsidRDefault="00D423FC" w:rsidP="00582AD1">
      <w:pPr>
        <w:spacing w:after="0" w:line="240" w:lineRule="auto"/>
      </w:pPr>
      <w:r>
        <w:separator/>
      </w:r>
    </w:p>
  </w:endnote>
  <w:endnote w:type="continuationSeparator" w:id="0">
    <w:p w14:paraId="75AF20CC" w14:textId="77777777" w:rsidR="00D423FC" w:rsidRDefault="00D423FC" w:rsidP="0058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8389578"/>
      <w:docPartObj>
        <w:docPartGallery w:val="Page Numbers (Bottom of Page)"/>
        <w:docPartUnique/>
      </w:docPartObj>
    </w:sdtPr>
    <w:sdtEndPr/>
    <w:sdtContent>
      <w:p w14:paraId="410D0F33" w14:textId="26FCC9FD" w:rsidR="001A5896" w:rsidRDefault="001A589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6C9EA1" w14:textId="77777777" w:rsidR="00026509" w:rsidRDefault="000265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09520" w14:textId="77777777" w:rsidR="00D423FC" w:rsidRDefault="00D423FC" w:rsidP="00582AD1">
      <w:pPr>
        <w:spacing w:after="0" w:line="240" w:lineRule="auto"/>
      </w:pPr>
      <w:r>
        <w:separator/>
      </w:r>
    </w:p>
  </w:footnote>
  <w:footnote w:type="continuationSeparator" w:id="0">
    <w:p w14:paraId="44671463" w14:textId="77777777" w:rsidR="00D423FC" w:rsidRDefault="00D423FC" w:rsidP="0058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F234B" w14:textId="73854281" w:rsidR="00582AD1" w:rsidRDefault="00582AD1">
    <w:pPr>
      <w:pStyle w:val="Encabezado"/>
    </w:pPr>
    <w:r>
      <w:rPr>
        <w:noProof/>
      </w:rPr>
      <w:drawing>
        <wp:inline distT="0" distB="0" distL="0" distR="0" wp14:anchorId="72220FCC" wp14:editId="42954502">
          <wp:extent cx="2109470" cy="579120"/>
          <wp:effectExtent l="0" t="0" r="5080" b="0"/>
          <wp:docPr id="17042228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D7CB5"/>
    <w:multiLevelType w:val="hybridMultilevel"/>
    <w:tmpl w:val="73842344"/>
    <w:lvl w:ilvl="0" w:tplc="EB18A0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11BEE"/>
    <w:multiLevelType w:val="hybridMultilevel"/>
    <w:tmpl w:val="B44AFFAA"/>
    <w:lvl w:ilvl="0" w:tplc="78E0BAE0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4FB6952"/>
    <w:multiLevelType w:val="hybridMultilevel"/>
    <w:tmpl w:val="390A9C36"/>
    <w:lvl w:ilvl="0" w:tplc="FE6647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5E71"/>
    <w:multiLevelType w:val="hybridMultilevel"/>
    <w:tmpl w:val="83BE73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336AA"/>
    <w:multiLevelType w:val="hybridMultilevel"/>
    <w:tmpl w:val="11C2A380"/>
    <w:lvl w:ilvl="0" w:tplc="F086C8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9308F"/>
    <w:multiLevelType w:val="hybridMultilevel"/>
    <w:tmpl w:val="7FD0E9F0"/>
    <w:lvl w:ilvl="0" w:tplc="FF1EC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54758">
    <w:abstractNumId w:val="2"/>
  </w:num>
  <w:num w:numId="2" w16cid:durableId="1939555709">
    <w:abstractNumId w:val="5"/>
  </w:num>
  <w:num w:numId="3" w16cid:durableId="1628196913">
    <w:abstractNumId w:val="1"/>
  </w:num>
  <w:num w:numId="4" w16cid:durableId="1979798284">
    <w:abstractNumId w:val="3"/>
  </w:num>
  <w:num w:numId="5" w16cid:durableId="1643582731">
    <w:abstractNumId w:val="0"/>
  </w:num>
  <w:num w:numId="6" w16cid:durableId="614678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B6"/>
    <w:rsid w:val="00026509"/>
    <w:rsid w:val="0004595B"/>
    <w:rsid w:val="00045E69"/>
    <w:rsid w:val="0005486A"/>
    <w:rsid w:val="00063925"/>
    <w:rsid w:val="000A36D6"/>
    <w:rsid w:val="000B5C47"/>
    <w:rsid w:val="000F115E"/>
    <w:rsid w:val="00137B5D"/>
    <w:rsid w:val="00191B7C"/>
    <w:rsid w:val="001A5896"/>
    <w:rsid w:val="00203BCD"/>
    <w:rsid w:val="0023310C"/>
    <w:rsid w:val="00246464"/>
    <w:rsid w:val="00247E82"/>
    <w:rsid w:val="003F09DC"/>
    <w:rsid w:val="00500F55"/>
    <w:rsid w:val="00582AD1"/>
    <w:rsid w:val="006309CE"/>
    <w:rsid w:val="00653B91"/>
    <w:rsid w:val="0066386B"/>
    <w:rsid w:val="00692B6C"/>
    <w:rsid w:val="006C172E"/>
    <w:rsid w:val="006E55A9"/>
    <w:rsid w:val="00904299"/>
    <w:rsid w:val="009E18B6"/>
    <w:rsid w:val="00A65614"/>
    <w:rsid w:val="00AE5355"/>
    <w:rsid w:val="00B06301"/>
    <w:rsid w:val="00B93992"/>
    <w:rsid w:val="00BB0D04"/>
    <w:rsid w:val="00C079A9"/>
    <w:rsid w:val="00C14883"/>
    <w:rsid w:val="00C258EC"/>
    <w:rsid w:val="00C57302"/>
    <w:rsid w:val="00C61148"/>
    <w:rsid w:val="00D12430"/>
    <w:rsid w:val="00D13C9E"/>
    <w:rsid w:val="00D423FC"/>
    <w:rsid w:val="00E31832"/>
    <w:rsid w:val="00F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CD6F4"/>
  <w15:chartTrackingRefBased/>
  <w15:docId w15:val="{FD0179C9-4FD3-4DE7-BBB7-F603DE93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1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1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2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AD1"/>
  </w:style>
  <w:style w:type="paragraph" w:styleId="Piedepgina">
    <w:name w:val="footer"/>
    <w:basedOn w:val="Normal"/>
    <w:link w:val="PiedepginaCar"/>
    <w:uiPriority w:val="99"/>
    <w:unhideWhenUsed/>
    <w:rsid w:val="00582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AD1"/>
  </w:style>
  <w:style w:type="paragraph" w:styleId="Prrafodelista">
    <w:name w:val="List Paragraph"/>
    <w:basedOn w:val="Normal"/>
    <w:uiPriority w:val="34"/>
    <w:qFormat/>
    <w:rsid w:val="00582AD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91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1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E31832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3183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172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9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luddesdelaotraorillas.com/author/alfonsoninoguerrero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landeconvivenciacasp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uddesdelaotraorillas.com/2020/08/05/estrategias-para-el-trabajo-comunitari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1046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maranillo dolader</dc:creator>
  <cp:keywords/>
  <dc:description/>
  <cp:lastModifiedBy>ALFREDO MARANILLO</cp:lastModifiedBy>
  <cp:revision>22</cp:revision>
  <dcterms:created xsi:type="dcterms:W3CDTF">2024-03-26T12:09:00Z</dcterms:created>
  <dcterms:modified xsi:type="dcterms:W3CDTF">2024-09-23T07:11:00Z</dcterms:modified>
</cp:coreProperties>
</file>